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500" w:lineRule="exact"/>
        <w:jc w:val="center"/>
        <w:rPr>
          <w:rFonts w:hint="eastAsia" w:asciiTheme="minorEastAsia" w:hAnsiTheme="minorEastAsia" w:eastAsiaTheme="minorEastAsia"/>
          <w:sz w:val="36"/>
          <w:szCs w:val="36"/>
          <w:lang w:val="zh-CN"/>
        </w:rPr>
      </w:pPr>
      <w:bookmarkStart w:id="0" w:name="_Toc28359001"/>
      <w:bookmarkStart w:id="1" w:name="_Toc35393789"/>
      <w:r>
        <w:rPr>
          <w:rFonts w:hint="eastAsia" w:asciiTheme="minorEastAsia" w:hAnsiTheme="minorEastAsia" w:eastAsiaTheme="minorEastAsia"/>
          <w:sz w:val="36"/>
          <w:szCs w:val="36"/>
          <w:lang w:val="zh-CN"/>
        </w:rPr>
        <w:t>烟台市海洋发展和渔业局2021年乡村振兴重大专项资金（中央财政补助）项目招标公告</w:t>
      </w:r>
      <w:bookmarkEnd w:id="0"/>
      <w:bookmarkEnd w:id="1"/>
    </w:p>
    <w:p>
      <w:pPr>
        <w:pBdr>
          <w:top w:val="single" w:color="auto" w:sz="4" w:space="1"/>
          <w:left w:val="single" w:color="auto" w:sz="4" w:space="4"/>
          <w:bottom w:val="single" w:color="auto" w:sz="4" w:space="1"/>
          <w:right w:val="single" w:color="auto" w:sz="4" w:space="4"/>
        </w:pBdr>
        <w:spacing w:line="500" w:lineRule="exact"/>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500" w:lineRule="exact"/>
        <w:ind w:firstLine="560" w:firstLineChars="200"/>
        <w:rPr>
          <w:rFonts w:ascii="仿宋" w:hAnsi="仿宋" w:eastAsia="仿宋"/>
          <w:sz w:val="28"/>
          <w:szCs w:val="28"/>
        </w:rPr>
      </w:pPr>
      <w:r>
        <w:rPr>
          <w:rFonts w:hint="eastAsia" w:ascii="仿宋" w:hAnsi="仿宋" w:eastAsia="仿宋"/>
          <w:sz w:val="28"/>
          <w:szCs w:val="28"/>
          <w:u w:val="single"/>
          <w:lang w:val="zh-CN"/>
        </w:rPr>
        <w:t>2021年乡村振兴重大专项资金（中央财政补助）项目</w:t>
      </w:r>
      <w:r>
        <w:rPr>
          <w:rFonts w:hint="eastAsia" w:ascii="仿宋" w:hAnsi="仿宋" w:eastAsia="仿宋"/>
          <w:sz w:val="28"/>
          <w:szCs w:val="28"/>
        </w:rPr>
        <w:t>的潜在投标人应在</w:t>
      </w:r>
      <w:r>
        <w:rPr>
          <w:rFonts w:hint="eastAsia" w:ascii="仿宋" w:hAnsi="仿宋" w:eastAsia="仿宋"/>
          <w:sz w:val="28"/>
          <w:szCs w:val="28"/>
          <w:u w:val="single"/>
        </w:rPr>
        <w:t>烟台市公共资源政府采购交易平台（http://ggzyjy.yantai.gov.cn/）</w:t>
      </w:r>
      <w:r>
        <w:rPr>
          <w:rFonts w:hint="eastAsia" w:ascii="仿宋" w:hAnsi="仿宋" w:eastAsia="仿宋"/>
          <w:sz w:val="28"/>
          <w:szCs w:val="28"/>
        </w:rPr>
        <w:t>获取招标文件，并于</w:t>
      </w:r>
      <w:r>
        <w:rPr>
          <w:rFonts w:hint="eastAsia" w:ascii="仿宋" w:hAnsi="仿宋" w:eastAsia="仿宋"/>
          <w:sz w:val="28"/>
          <w:szCs w:val="28"/>
          <w:u w:val="single"/>
        </w:rPr>
        <w:t>2022</w:t>
      </w:r>
      <w:r>
        <w:rPr>
          <w:rFonts w:hint="eastAsia" w:ascii="仿宋" w:hAnsi="仿宋" w:eastAsia="仿宋"/>
          <w:bCs/>
          <w:sz w:val="28"/>
          <w:szCs w:val="28"/>
          <w:u w:val="single"/>
        </w:rPr>
        <w:t>年8月</w:t>
      </w:r>
      <w:r>
        <w:rPr>
          <w:rFonts w:hint="eastAsia" w:ascii="仿宋" w:hAnsi="仿宋" w:eastAsia="仿宋"/>
          <w:bCs/>
          <w:sz w:val="28"/>
          <w:szCs w:val="28"/>
          <w:u w:val="single"/>
          <w:lang w:val="en-US" w:eastAsia="zh-CN"/>
        </w:rPr>
        <w:t>22</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点30分</w:t>
      </w:r>
      <w:r>
        <w:rPr>
          <w:rFonts w:hint="eastAsia" w:ascii="仿宋" w:hAnsi="仿宋" w:eastAsia="仿宋"/>
          <w:bCs/>
          <w:sz w:val="28"/>
          <w:szCs w:val="28"/>
        </w:rPr>
        <w:t>（北京时间）前递交电子版投标</w:t>
      </w:r>
      <w:r>
        <w:rPr>
          <w:rFonts w:ascii="仿宋" w:hAnsi="仿宋" w:eastAsia="仿宋"/>
          <w:bCs/>
          <w:sz w:val="28"/>
          <w:szCs w:val="28"/>
        </w:rPr>
        <w:t>文件</w:t>
      </w:r>
      <w:r>
        <w:rPr>
          <w:rFonts w:hint="eastAsia" w:ascii="仿宋" w:hAnsi="仿宋" w:eastAsia="仿宋"/>
          <w:sz w:val="28"/>
          <w:szCs w:val="28"/>
        </w:rPr>
        <w:t>。</w:t>
      </w:r>
    </w:p>
    <w:p>
      <w:pPr>
        <w:pStyle w:val="4"/>
        <w:spacing w:line="500" w:lineRule="exact"/>
        <w:rPr>
          <w:rFonts w:ascii="黑体" w:hAnsi="黑体" w:cs="宋体"/>
          <w:b w:val="0"/>
          <w:sz w:val="28"/>
          <w:szCs w:val="28"/>
        </w:rPr>
      </w:pPr>
      <w:bookmarkStart w:id="2" w:name="_Toc28359079"/>
      <w:bookmarkStart w:id="3" w:name="_Toc35393621"/>
      <w:bookmarkStart w:id="4" w:name="_Toc28359002"/>
      <w:bookmarkStart w:id="5" w:name="_Toc35393790"/>
      <w:bookmarkStart w:id="6" w:name="_Hlk24379207"/>
      <w:r>
        <w:rPr>
          <w:rFonts w:hint="eastAsia" w:ascii="黑体" w:hAnsi="黑体" w:cs="宋体"/>
          <w:b w:val="0"/>
          <w:sz w:val="28"/>
          <w:szCs w:val="28"/>
        </w:rPr>
        <w:t>一、项目基本情况</w:t>
      </w:r>
      <w:bookmarkEnd w:id="2"/>
      <w:bookmarkEnd w:id="3"/>
      <w:bookmarkEnd w:id="4"/>
      <w:bookmarkEnd w:id="5"/>
    </w:p>
    <w:p>
      <w:pPr>
        <w:spacing w:line="500" w:lineRule="exact"/>
        <w:ind w:firstLine="560" w:firstLineChars="200"/>
        <w:rPr>
          <w:rFonts w:hint="eastAsia" w:ascii="仿宋" w:hAnsi="仿宋" w:eastAsia="仿宋"/>
          <w:sz w:val="28"/>
          <w:szCs w:val="28"/>
          <w:lang w:val="zh-CN" w:eastAsia="zh-CN"/>
        </w:rPr>
      </w:pPr>
      <w:r>
        <w:rPr>
          <w:rFonts w:hint="eastAsia" w:ascii="仿宋" w:hAnsi="仿宋" w:eastAsia="仿宋"/>
          <w:sz w:val="28"/>
          <w:szCs w:val="28"/>
        </w:rPr>
        <w:t>项目编号：</w:t>
      </w:r>
      <w:r>
        <w:rPr>
          <w:rFonts w:hint="eastAsia" w:ascii="仿宋" w:hAnsi="仿宋" w:eastAsia="仿宋"/>
          <w:sz w:val="28"/>
          <w:szCs w:val="28"/>
          <w:lang w:eastAsia="zh-CN"/>
        </w:rPr>
        <w:t>SDGP370600000202202000670</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zh-CN"/>
        </w:rPr>
        <w:t>2021年乡村振兴重大专项资金（中央财政补助）项目</w:t>
      </w:r>
    </w:p>
    <w:bookmarkEnd w:id="6"/>
    <w:p>
      <w:pPr>
        <w:spacing w:line="500" w:lineRule="exact"/>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185</w:t>
      </w:r>
      <w:r>
        <w:rPr>
          <w:rFonts w:hint="eastAsia" w:ascii="仿宋" w:hAnsi="仿宋" w:eastAsia="仿宋"/>
          <w:sz w:val="28"/>
          <w:szCs w:val="28"/>
        </w:rPr>
        <w:t>万元</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采购需求：本项目为</w:t>
      </w:r>
      <w:r>
        <w:rPr>
          <w:rFonts w:hint="eastAsia" w:ascii="仿宋" w:hAnsi="仿宋" w:eastAsia="仿宋"/>
          <w:sz w:val="28"/>
          <w:szCs w:val="28"/>
          <w:lang w:val="zh-CN"/>
        </w:rPr>
        <w:t>2021年乡村振兴重大专项资金（中央财政补助）项目</w:t>
      </w:r>
      <w:r>
        <w:rPr>
          <w:rFonts w:hint="eastAsia" w:ascii="仿宋" w:hAnsi="仿宋" w:eastAsia="仿宋"/>
          <w:sz w:val="28"/>
          <w:szCs w:val="28"/>
        </w:rPr>
        <w:t>，共划分为</w:t>
      </w:r>
      <w:r>
        <w:rPr>
          <w:rFonts w:hint="eastAsia" w:ascii="仿宋" w:hAnsi="仿宋" w:eastAsia="仿宋"/>
          <w:sz w:val="28"/>
          <w:szCs w:val="28"/>
          <w:lang w:val="en-US" w:eastAsia="zh-CN"/>
        </w:rPr>
        <w:t>6</w:t>
      </w:r>
      <w:r>
        <w:rPr>
          <w:rFonts w:hint="eastAsia" w:ascii="仿宋" w:hAnsi="仿宋" w:eastAsia="仿宋"/>
          <w:sz w:val="28"/>
          <w:szCs w:val="28"/>
        </w:rPr>
        <w:t>个包，第一包：“烟台溯源好海参”质量品牌体系建设团体标准和技术规范项目，采购预算为30万元；第二包：“烟台溯源好海参”质量品牌体系建设指标检测项目，采购预算为15万元；第三包：“烟台溯源好海参”质量品牌体系建设检测项目，采购预算为35万元；第四包：“烟台溯源好海参”质量品牌体系建设LOGO及二维码防伪标识设计制作项目，采购预算为20万元；第五包：海洋牧场优势产品宣传推介会单位选定项目，采购预算为80万元；第六包：宣传照片征集项目，采购预算为5万元。投标人必须完成所有相关服务工作，要求达到相关规范要求。投标人每包报价超过采购预算的，将按无效投标处理。</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服务期限：</w:t>
      </w:r>
    </w:p>
    <w:p>
      <w:pPr>
        <w:spacing w:line="5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第一包：自接到采购人通知之日起60个日历天内完成。</w:t>
      </w:r>
    </w:p>
    <w:p>
      <w:pPr>
        <w:spacing w:line="5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第二包：自收到样品之日起15个日历日提交内检测报告。</w:t>
      </w:r>
    </w:p>
    <w:p>
      <w:pPr>
        <w:spacing w:line="5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第三包：自收到样品之日起15个日历日提交内检测报告。</w:t>
      </w:r>
    </w:p>
    <w:p>
      <w:pPr>
        <w:spacing w:line="5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第四包：自合同签订之日起至60个日历日内完成。</w:t>
      </w:r>
    </w:p>
    <w:p>
      <w:pPr>
        <w:spacing w:line="5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第五包：自合同签订之日起至2022年12月30日前完成所有服务内容。</w:t>
      </w:r>
    </w:p>
    <w:p>
      <w:pPr>
        <w:spacing w:line="5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第六包：自合同签订之日起至60个日历日内完成。</w:t>
      </w:r>
    </w:p>
    <w:p>
      <w:pPr>
        <w:tabs>
          <w:tab w:val="left" w:pos="4406"/>
        </w:tabs>
        <w:spacing w:line="500" w:lineRule="exact"/>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接受联合体投标。</w:t>
      </w:r>
      <w:r>
        <w:rPr>
          <w:rFonts w:ascii="仿宋" w:hAnsi="仿宋" w:eastAsia="仿宋"/>
          <w:sz w:val="28"/>
          <w:szCs w:val="28"/>
        </w:rPr>
        <w:tab/>
      </w:r>
    </w:p>
    <w:p>
      <w:pPr>
        <w:pStyle w:val="4"/>
        <w:spacing w:line="500" w:lineRule="exact"/>
        <w:rPr>
          <w:rFonts w:ascii="黑体" w:hAnsi="黑体" w:cs="宋体"/>
          <w:b w:val="0"/>
          <w:sz w:val="28"/>
          <w:szCs w:val="28"/>
        </w:rPr>
      </w:pPr>
      <w:bookmarkStart w:id="7" w:name="_Toc28359080"/>
      <w:bookmarkStart w:id="8" w:name="_Toc28359003"/>
      <w:bookmarkStart w:id="9" w:name="_Toc35393622"/>
      <w:bookmarkStart w:id="10" w:name="_Toc35393791"/>
      <w:r>
        <w:rPr>
          <w:rFonts w:hint="eastAsia" w:ascii="黑体" w:hAnsi="黑体" w:cs="宋体"/>
          <w:b w:val="0"/>
          <w:sz w:val="28"/>
          <w:szCs w:val="28"/>
        </w:rPr>
        <w:t>二、投标人的资格要求</w:t>
      </w:r>
      <w:bookmarkEnd w:id="7"/>
      <w:bookmarkEnd w:id="8"/>
      <w:bookmarkEnd w:id="9"/>
      <w:bookmarkEnd w:id="10"/>
    </w:p>
    <w:p>
      <w:pPr>
        <w:spacing w:line="500" w:lineRule="exact"/>
        <w:ind w:firstLine="560" w:firstLineChars="200"/>
        <w:rPr>
          <w:rFonts w:hint="eastAsia" w:ascii="仿宋" w:hAnsi="仿宋" w:eastAsia="仿宋"/>
          <w:sz w:val="28"/>
          <w:szCs w:val="28"/>
          <w:lang w:val="zh-CN"/>
        </w:rPr>
      </w:pPr>
      <w:bookmarkStart w:id="11" w:name="_Toc28359004"/>
      <w:bookmarkStart w:id="12" w:name="_Toc28359081"/>
      <w:r>
        <w:rPr>
          <w:rFonts w:hint="eastAsia" w:ascii="仿宋" w:hAnsi="仿宋" w:eastAsia="仿宋"/>
          <w:sz w:val="28"/>
          <w:szCs w:val="28"/>
          <w:lang w:val="zh-CN"/>
        </w:rPr>
        <w:t>投标人须具备《中华人民共和国政府采购法》第二十二条及《中华人民共和国政府采购法实施条例》第十七条规定的条件，并提供以下证明材料：</w:t>
      </w:r>
    </w:p>
    <w:p>
      <w:pPr>
        <w:spacing w:line="500" w:lineRule="exact"/>
        <w:ind w:firstLine="560" w:firstLineChars="200"/>
        <w:rPr>
          <w:rFonts w:ascii="仿宋" w:hAnsi="仿宋" w:eastAsia="仿宋"/>
          <w:sz w:val="28"/>
          <w:szCs w:val="28"/>
          <w:lang w:val="zh-CN"/>
        </w:rPr>
      </w:pPr>
      <w:r>
        <w:rPr>
          <w:rFonts w:hint="eastAsia" w:ascii="仿宋" w:hAnsi="仿宋" w:eastAsia="仿宋"/>
          <w:sz w:val="28"/>
          <w:szCs w:val="28"/>
        </w:rPr>
        <w:t>（1）</w:t>
      </w:r>
      <w:r>
        <w:rPr>
          <w:rFonts w:hint="eastAsia" w:ascii="仿宋" w:hAnsi="仿宋" w:eastAsia="仿宋"/>
          <w:sz w:val="28"/>
          <w:szCs w:val="28"/>
          <w:lang w:val="zh-CN"/>
        </w:rPr>
        <w:t>在中国境内注册，具有独立承担民事责任能力的法人或其他组织；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（2）参加政府采购活动的前三年内在经营活动中没有重大违法记录；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（3）具有良好的财务状况报告，依法缴纳税收和社会保障资金的相关材料；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（4）具有履行合同所必需的设备和专业技术能力；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（5）无不良信用信息记录；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（6）本项目不允许联合体投标。</w:t>
      </w:r>
    </w:p>
    <w:p>
      <w:pPr>
        <w:pStyle w:val="2"/>
        <w:ind w:firstLine="703" w:firstLineChars="250"/>
        <w:rPr>
          <w:rFonts w:hint="eastAsia" w:ascii="仿宋" w:hAnsi="仿宋" w:eastAsia="仿宋"/>
          <w:b/>
          <w:sz w:val="28"/>
          <w:szCs w:val="28"/>
        </w:rPr>
      </w:pPr>
      <w:r>
        <w:rPr>
          <w:rFonts w:hint="eastAsia" w:ascii="仿宋" w:hAnsi="仿宋" w:eastAsia="仿宋"/>
          <w:b/>
          <w:sz w:val="28"/>
          <w:szCs w:val="28"/>
        </w:rPr>
        <w:t>本项目的特定资格条件：</w:t>
      </w:r>
    </w:p>
    <w:p>
      <w:pPr>
        <w:pStyle w:val="9"/>
        <w:ind w:left="2" w:leftChars="1" w:firstLine="560" w:firstLineChars="200"/>
        <w:rPr>
          <w:rFonts w:hint="eastAsia" w:ascii="仿宋" w:hAnsi="仿宋" w:eastAsia="仿宋" w:cs="Times New Roman"/>
          <w:b w:val="0"/>
          <w:bCs w:val="0"/>
          <w:kern w:val="2"/>
          <w:sz w:val="28"/>
          <w:szCs w:val="28"/>
          <w:lang w:val="en-US" w:eastAsia="zh-CN" w:bidi="ar-SA"/>
        </w:rPr>
      </w:pPr>
      <w:bookmarkStart w:id="13" w:name="_Toc35393792"/>
      <w:bookmarkStart w:id="14" w:name="_Toc35393623"/>
      <w:r>
        <w:rPr>
          <w:rFonts w:hint="eastAsia" w:ascii="仿宋" w:hAnsi="仿宋" w:eastAsia="仿宋" w:cs="Times New Roman"/>
          <w:b w:val="0"/>
          <w:bCs w:val="0"/>
          <w:kern w:val="2"/>
          <w:sz w:val="28"/>
          <w:szCs w:val="28"/>
          <w:lang w:val="en-US" w:eastAsia="zh-CN" w:bidi="ar-SA"/>
        </w:rPr>
        <w:t>第二包、第三包：投标人须持有计量认证证书（CMA）以及农（水）产品质量安全检测机构考核合格证书（CATL），且证书合法有效；</w:t>
      </w:r>
    </w:p>
    <w:p>
      <w:pPr>
        <w:pStyle w:val="9"/>
        <w:ind w:left="2" w:leftChars="1" w:firstLine="560" w:firstLineChars="200"/>
        <w:rPr>
          <w:rFonts w:hint="eastAsia" w:ascii="仿宋" w:hAnsi="仿宋" w:eastAsia="仿宋" w:cs="Times New Roman"/>
          <w:b w:val="0"/>
          <w:bCs w:val="0"/>
          <w:kern w:val="2"/>
          <w:sz w:val="28"/>
          <w:szCs w:val="28"/>
          <w:lang w:val="zh-CN" w:eastAsia="zh-CN" w:bidi="ar-SA"/>
        </w:rPr>
      </w:pPr>
      <w:r>
        <w:rPr>
          <w:rFonts w:hint="eastAsia" w:ascii="仿宋" w:hAnsi="仿宋" w:eastAsia="仿宋" w:cs="Times New Roman"/>
          <w:b w:val="0"/>
          <w:bCs w:val="0"/>
          <w:kern w:val="2"/>
          <w:sz w:val="28"/>
          <w:szCs w:val="28"/>
          <w:lang w:val="zh-CN" w:eastAsia="zh-CN" w:bidi="ar-SA"/>
        </w:rPr>
        <w:t>落实政府采购政策需满足的资格要求：</w:t>
      </w:r>
    </w:p>
    <w:p>
      <w:pPr>
        <w:pStyle w:val="9"/>
        <w:ind w:left="2" w:leftChars="1" w:firstLine="560" w:firstLineChars="200"/>
        <w:rPr>
          <w:rFonts w:hint="eastAsia" w:ascii="仿宋" w:hAnsi="仿宋" w:eastAsia="仿宋" w:cs="Times New Roman"/>
          <w:kern w:val="2"/>
          <w:sz w:val="28"/>
          <w:szCs w:val="28"/>
          <w:lang w:val="zh-CN" w:eastAsia="zh-CN" w:bidi="ar-SA"/>
        </w:rPr>
      </w:pPr>
      <w:r>
        <w:rPr>
          <w:rFonts w:hint="eastAsia" w:ascii="仿宋" w:hAnsi="仿宋" w:eastAsia="仿宋" w:cs="Times New Roman"/>
          <w:kern w:val="2"/>
          <w:sz w:val="28"/>
          <w:szCs w:val="28"/>
          <w:lang w:val="zh-CN" w:eastAsia="zh-CN" w:bidi="ar-SA"/>
        </w:rPr>
        <w:t>1、本项目第四包至第六包为专门面向中小企业采购，不接受大型企业参与报价（监狱企业、残疾人福利性单位视同小微企业）。</w:t>
      </w:r>
    </w:p>
    <w:p>
      <w:pPr>
        <w:pStyle w:val="9"/>
        <w:ind w:left="2" w:leftChars="1" w:firstLine="560" w:firstLineChars="200"/>
        <w:rPr>
          <w:rFonts w:hint="eastAsia" w:ascii="仿宋" w:hAnsi="仿宋" w:eastAsia="仿宋" w:cs="Times New Roman"/>
          <w:kern w:val="2"/>
          <w:sz w:val="28"/>
          <w:szCs w:val="28"/>
          <w:lang w:val="zh-CN" w:eastAsia="zh-CN" w:bidi="ar-SA"/>
        </w:rPr>
      </w:pPr>
      <w:r>
        <w:rPr>
          <w:rFonts w:hint="eastAsia" w:ascii="仿宋" w:hAnsi="仿宋" w:eastAsia="仿宋" w:cs="Times New Roman"/>
          <w:kern w:val="2"/>
          <w:sz w:val="28"/>
          <w:szCs w:val="28"/>
          <w:lang w:val="en-US" w:eastAsia="zh-CN" w:bidi="ar-SA"/>
        </w:rPr>
        <w:t>2、</w:t>
      </w:r>
      <w:r>
        <w:rPr>
          <w:rFonts w:hint="eastAsia" w:ascii="仿宋" w:hAnsi="仿宋" w:eastAsia="仿宋" w:cs="Times New Roman"/>
          <w:kern w:val="2"/>
          <w:sz w:val="28"/>
          <w:szCs w:val="28"/>
          <w:lang w:val="zh-CN" w:eastAsia="zh-CN" w:bidi="ar-SA"/>
        </w:rPr>
        <w:t>本项目按《关于印发中小企业划型标准规定的通知》工信部联企业〔2011〕300号文件规定，按其他未列明行业划型标准确定企业类型。</w:t>
      </w:r>
    </w:p>
    <w:p>
      <w:pPr>
        <w:pStyle w:val="4"/>
        <w:spacing w:line="500" w:lineRule="exact"/>
        <w:rPr>
          <w:rFonts w:ascii="黑体" w:hAnsi="黑体" w:cs="宋体"/>
          <w:b w:val="0"/>
          <w:sz w:val="28"/>
          <w:szCs w:val="28"/>
        </w:rPr>
      </w:pPr>
      <w:r>
        <w:rPr>
          <w:rFonts w:hint="eastAsia" w:ascii="黑体" w:hAnsi="黑体" w:cs="宋体"/>
          <w:b w:val="0"/>
          <w:sz w:val="28"/>
          <w:szCs w:val="28"/>
        </w:rPr>
        <w:t>三、获取招标文件</w:t>
      </w:r>
      <w:bookmarkEnd w:id="11"/>
      <w:bookmarkEnd w:id="12"/>
      <w:bookmarkEnd w:id="13"/>
      <w:bookmarkEnd w:id="14"/>
    </w:p>
    <w:p>
      <w:pPr>
        <w:spacing w:line="500" w:lineRule="exact"/>
        <w:ind w:firstLine="540"/>
        <w:rPr>
          <w:rFonts w:ascii="仿宋" w:hAnsi="仿宋" w:eastAsia="仿宋" w:cs="宋体"/>
          <w:sz w:val="28"/>
          <w:szCs w:val="28"/>
        </w:rPr>
      </w:pPr>
      <w:r>
        <w:rPr>
          <w:rFonts w:hint="eastAsia" w:ascii="仿宋" w:hAnsi="仿宋" w:eastAsia="仿宋" w:cs="宋体"/>
          <w:sz w:val="28"/>
          <w:szCs w:val="28"/>
        </w:rPr>
        <w:t>时间：在投标截止时间前，潜在投标人均可通过烟台市政府采购交易平台凭数字证书（CA）免费获得采购文件，参与投标。</w:t>
      </w:r>
    </w:p>
    <w:p>
      <w:pPr>
        <w:spacing w:line="500" w:lineRule="exact"/>
        <w:ind w:firstLine="540"/>
        <w:rPr>
          <w:rFonts w:ascii="仿宋" w:hAnsi="仿宋" w:eastAsia="仿宋" w:cs="宋体"/>
          <w:sz w:val="28"/>
          <w:szCs w:val="28"/>
          <w:u w:val="single"/>
        </w:rPr>
      </w:pPr>
      <w:r>
        <w:rPr>
          <w:rFonts w:hint="eastAsia" w:ascii="仿宋" w:hAnsi="仿宋" w:eastAsia="仿宋" w:cs="宋体"/>
          <w:sz w:val="28"/>
          <w:szCs w:val="28"/>
        </w:rPr>
        <w:t>地点：网上获取。</w:t>
      </w:r>
    </w:p>
    <w:p>
      <w:pPr>
        <w:spacing w:line="500" w:lineRule="exact"/>
        <w:ind w:firstLine="540"/>
        <w:rPr>
          <w:rFonts w:ascii="仿宋" w:hAnsi="仿宋" w:eastAsia="仿宋" w:cs="宋体"/>
          <w:sz w:val="28"/>
          <w:szCs w:val="28"/>
          <w:u w:val="single"/>
        </w:rPr>
      </w:pPr>
      <w:r>
        <w:rPr>
          <w:rFonts w:hint="eastAsia" w:ascii="仿宋" w:hAnsi="仿宋" w:eastAsia="仿宋" w:cs="宋体"/>
          <w:sz w:val="28"/>
          <w:szCs w:val="28"/>
        </w:rPr>
        <w:t>方式：登录烟台市公共资源交易网政府采购交易平台（http://ggzyjy.yantai.gov.cn/）免费下载招标文件。</w:t>
      </w:r>
    </w:p>
    <w:p>
      <w:pPr>
        <w:pStyle w:val="4"/>
        <w:spacing w:line="500" w:lineRule="exact"/>
        <w:rPr>
          <w:rFonts w:ascii="黑体" w:hAnsi="黑体" w:cs="宋体"/>
          <w:b w:val="0"/>
          <w:sz w:val="28"/>
          <w:szCs w:val="28"/>
        </w:rPr>
      </w:pPr>
      <w:bookmarkStart w:id="15" w:name="_Toc28359082"/>
      <w:bookmarkStart w:id="16" w:name="_Toc28359005"/>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截止时间：</w:t>
      </w:r>
      <w:r>
        <w:rPr>
          <w:rFonts w:hint="eastAsia" w:ascii="仿宋" w:hAnsi="仿宋" w:eastAsia="仿宋"/>
          <w:bCs/>
          <w:sz w:val="28"/>
          <w:szCs w:val="28"/>
          <w:u w:val="single"/>
        </w:rPr>
        <w:t>2022年08月</w:t>
      </w:r>
      <w:r>
        <w:rPr>
          <w:rFonts w:hint="eastAsia" w:ascii="仿宋" w:hAnsi="仿宋" w:eastAsia="仿宋"/>
          <w:bCs/>
          <w:sz w:val="28"/>
          <w:szCs w:val="28"/>
          <w:u w:val="single"/>
          <w:lang w:val="en-US" w:eastAsia="zh-CN"/>
        </w:rPr>
        <w:t>22</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点30分</w:t>
      </w:r>
      <w:r>
        <w:rPr>
          <w:rFonts w:hint="eastAsia" w:ascii="仿宋" w:hAnsi="仿宋" w:eastAsia="仿宋"/>
          <w:bCs/>
          <w:sz w:val="28"/>
          <w:szCs w:val="28"/>
        </w:rPr>
        <w:t>（北京时间）</w:t>
      </w:r>
      <w:bookmarkStart w:id="19" w:name="_Toc28359007"/>
      <w:bookmarkStart w:id="20" w:name="_Toc35393794"/>
      <w:bookmarkStart w:id="21" w:name="_Toc28359084"/>
      <w:bookmarkStart w:id="22" w:name="_Toc35393625"/>
    </w:p>
    <w:p>
      <w:pPr>
        <w:pStyle w:val="2"/>
        <w:spacing w:line="500" w:lineRule="exact"/>
        <w:ind w:firstLine="560" w:firstLineChars="200"/>
        <w:rPr>
          <w:rFonts w:ascii="仿宋" w:hAnsi="仿宋" w:eastAsia="仿宋"/>
          <w:bCs/>
          <w:sz w:val="28"/>
          <w:szCs w:val="28"/>
        </w:rPr>
      </w:pPr>
      <w:r>
        <w:rPr>
          <w:rFonts w:hint="eastAsia" w:ascii="仿宋" w:hAnsi="仿宋" w:eastAsia="仿宋"/>
          <w:bCs/>
          <w:sz w:val="28"/>
          <w:szCs w:val="28"/>
        </w:rPr>
        <w:t>开标地点：烟台市公共资源交易中心室（烟台市莱山区银海路46号裙楼西门二楼）。本项目实行不见面开标，投标人无需到现场提交材料，投标人在线递交投标（响应）文件、在线解密投标（响应）文件、在线澄清答疑、在线询标等；在投标（响应）文件提交截止时间前，各投标人必须在烟台市公共资源政府采购交易平台递交投标（响应）文件，否则无法进入后续的开标环节；实施“不见面开标”，投标人应确保自己的电脑环境、CA锁、网络等状况良好，以免影响其参与交易活动；为保证开标效果，各投标人应及时登录“烟台市公共资源交易网”“下载中心”学习“不见面开标”操作指南，提前做好有关设施、设备配置安装工作。因投标人自身软硬件配备不齐全、操作问题或发生故障等问题而导致在交互过程中出现不稳定或中断等情况的，由投标人自身承担一切后果。</w:t>
      </w:r>
    </w:p>
    <w:p>
      <w:pPr>
        <w:pStyle w:val="4"/>
        <w:tabs>
          <w:tab w:val="center" w:pos="4153"/>
        </w:tabs>
        <w:spacing w:line="500" w:lineRule="exact"/>
        <w:rPr>
          <w:rFonts w:ascii="黑体" w:hAnsi="黑体" w:cs="宋体"/>
          <w:b w:val="0"/>
          <w:sz w:val="28"/>
          <w:szCs w:val="28"/>
        </w:rPr>
      </w:pPr>
      <w:r>
        <w:rPr>
          <w:rFonts w:hint="eastAsia" w:ascii="黑体" w:hAnsi="黑体" w:cs="宋体"/>
          <w:b w:val="0"/>
          <w:sz w:val="28"/>
          <w:szCs w:val="28"/>
        </w:rPr>
        <w:t>五、公告期限</w:t>
      </w:r>
      <w:bookmarkEnd w:id="19"/>
      <w:bookmarkEnd w:id="20"/>
      <w:bookmarkEnd w:id="21"/>
      <w:bookmarkEnd w:id="22"/>
      <w:r>
        <w:rPr>
          <w:rFonts w:ascii="黑体" w:hAnsi="黑体" w:cs="宋体"/>
          <w:b w:val="0"/>
          <w:sz w:val="28"/>
          <w:szCs w:val="28"/>
        </w:rPr>
        <w:tab/>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自本公告发布之日起5个工作日。</w:t>
      </w:r>
    </w:p>
    <w:p>
      <w:pPr>
        <w:pStyle w:val="4"/>
        <w:spacing w:line="500" w:lineRule="exact"/>
        <w:rPr>
          <w:rFonts w:ascii="黑体" w:hAnsi="黑体" w:cs="宋体"/>
          <w:b w:val="0"/>
          <w:sz w:val="28"/>
          <w:szCs w:val="28"/>
        </w:rPr>
      </w:pPr>
      <w:bookmarkStart w:id="23" w:name="_Toc35393795"/>
      <w:bookmarkStart w:id="24" w:name="_Toc35393626"/>
      <w:r>
        <w:rPr>
          <w:rFonts w:hint="eastAsia" w:ascii="黑体" w:hAnsi="黑体" w:cs="宋体"/>
          <w:b w:val="0"/>
          <w:sz w:val="28"/>
          <w:szCs w:val="28"/>
        </w:rPr>
        <w:t>六、其他补充事宜</w:t>
      </w:r>
      <w:bookmarkEnd w:id="23"/>
      <w:bookmarkEnd w:id="24"/>
    </w:p>
    <w:p>
      <w:pPr>
        <w:pStyle w:val="20"/>
        <w:spacing w:line="500" w:lineRule="exact"/>
        <w:ind w:left="495" w:firstLine="0" w:firstLineChars="0"/>
        <w:rPr>
          <w:sz w:val="28"/>
          <w:szCs w:val="28"/>
        </w:rPr>
      </w:pPr>
      <w:r>
        <w:rPr>
          <w:rFonts w:hint="eastAsia"/>
          <w:sz w:val="28"/>
          <w:szCs w:val="28"/>
        </w:rPr>
        <w:t>无</w:t>
      </w:r>
    </w:p>
    <w:p>
      <w:pPr>
        <w:pStyle w:val="4"/>
        <w:spacing w:line="500" w:lineRule="exact"/>
        <w:rPr>
          <w:rFonts w:ascii="黑体" w:hAnsi="黑体" w:cs="宋体"/>
          <w:b w:val="0"/>
          <w:sz w:val="28"/>
          <w:szCs w:val="28"/>
        </w:rPr>
      </w:pPr>
      <w:bookmarkStart w:id="25" w:name="_Toc28359085"/>
      <w:bookmarkStart w:id="26" w:name="_Toc35393627"/>
      <w:bookmarkStart w:id="27" w:name="_Toc35393796"/>
      <w:bookmarkStart w:id="28" w:name="_Toc28359008"/>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5"/>
      <w:bookmarkEnd w:id="26"/>
      <w:bookmarkEnd w:id="27"/>
      <w:bookmarkEnd w:id="28"/>
    </w:p>
    <w:p>
      <w:pPr>
        <w:spacing w:line="500" w:lineRule="exact"/>
        <w:ind w:firstLine="560" w:firstLineChars="200"/>
        <w:rPr>
          <w:rFonts w:ascii="仿宋" w:hAnsi="仿宋" w:eastAsia="仿宋" w:cs="宋体"/>
          <w:sz w:val="28"/>
          <w:szCs w:val="28"/>
        </w:rPr>
      </w:pPr>
      <w:bookmarkStart w:id="31" w:name="_GoBack"/>
      <w:bookmarkStart w:id="29" w:name="_Toc28359087"/>
      <w:bookmarkStart w:id="30" w:name="_Toc28359010"/>
      <w:r>
        <w:rPr>
          <w:rFonts w:hint="eastAsia" w:ascii="仿宋" w:hAnsi="仿宋" w:eastAsia="仿宋" w:cs="宋体"/>
          <w:sz w:val="28"/>
          <w:szCs w:val="28"/>
        </w:rPr>
        <w:t>1.招标人：烟台市海洋发展和渔业局</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地址：烟台市莱山区府后路10号人民防空大厦</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联系人：谭孝</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联系方式：0535-6920020</w:t>
      </w:r>
    </w:p>
    <w:p>
      <w:pPr>
        <w:spacing w:line="500" w:lineRule="exact"/>
        <w:ind w:firstLine="560" w:firstLineChars="200"/>
        <w:rPr>
          <w:rFonts w:ascii="仿宋" w:hAnsi="仿宋" w:eastAsia="仿宋" w:cs="宋体"/>
          <w:sz w:val="28"/>
          <w:szCs w:val="28"/>
          <w:lang w:val="zh-CN"/>
        </w:rPr>
      </w:pPr>
      <w:r>
        <w:rPr>
          <w:rFonts w:hint="eastAsia" w:ascii="仿宋" w:hAnsi="仿宋" w:eastAsia="仿宋" w:cs="宋体"/>
          <w:sz w:val="28"/>
          <w:szCs w:val="28"/>
        </w:rPr>
        <w:t>2.招标代理机构：</w:t>
      </w:r>
      <w:r>
        <w:rPr>
          <w:rFonts w:hint="eastAsia" w:ascii="仿宋" w:hAnsi="仿宋" w:eastAsia="仿宋" w:cs="宋体"/>
          <w:sz w:val="28"/>
          <w:szCs w:val="28"/>
          <w:lang w:val="zh-CN"/>
        </w:rPr>
        <w:t>法正项目管理集团有限公司</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地址：烟台市开发区长江路89号海纳科技商业广场706室</w:t>
      </w:r>
    </w:p>
    <w:p>
      <w:pPr>
        <w:spacing w:line="500" w:lineRule="exact"/>
        <w:ind w:firstLine="560" w:firstLineChars="200"/>
        <w:rPr>
          <w:rFonts w:hint="eastAsia" w:ascii="仿宋" w:hAnsi="仿宋" w:eastAsia="仿宋" w:cs="Times New Roman"/>
          <w:bCs/>
          <w:kern w:val="2"/>
          <w:sz w:val="28"/>
          <w:szCs w:val="28"/>
          <w:lang w:val="en-US" w:eastAsia="zh-CN" w:bidi="ar-SA"/>
        </w:rPr>
      </w:pPr>
      <w:r>
        <w:rPr>
          <w:rFonts w:hint="eastAsia" w:ascii="仿宋" w:hAnsi="仿宋" w:eastAsia="仿宋" w:cs="宋体"/>
          <w:sz w:val="28"/>
          <w:szCs w:val="28"/>
        </w:rPr>
        <w:t>联系人：衣</w:t>
      </w:r>
      <w:r>
        <w:rPr>
          <w:rFonts w:hint="eastAsia" w:ascii="仿宋" w:hAnsi="仿宋" w:eastAsia="仿宋" w:cs="Times New Roman"/>
          <w:bCs/>
          <w:kern w:val="2"/>
          <w:sz w:val="28"/>
          <w:szCs w:val="28"/>
          <w:lang w:val="en-US" w:eastAsia="zh-CN" w:bidi="ar-SA"/>
        </w:rPr>
        <w:t>英梅、张春鹏</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邮箱：fzytfgs@163.com</w:t>
      </w:r>
    </w:p>
    <w:bookmarkEnd w:id="31"/>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电　　话：0535-6376979</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3.项目联系方式</w:t>
      </w:r>
      <w:bookmarkEnd w:id="29"/>
      <w:bookmarkEnd w:id="30"/>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项目联系人：衣英梅、张春鹏</w:t>
      </w:r>
    </w:p>
    <w:p>
      <w:pPr>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电　　话：0535-6376979</w:t>
      </w:r>
      <w:r>
        <w:rPr>
          <w:rFonts w:hint="eastAsia" w:ascii="仿宋" w:hAnsi="仿宋" w:eastAsia="仿宋" w:cs="宋体"/>
          <w:sz w:val="28"/>
          <w:szCs w:val="28"/>
        </w:rPr>
        <w:br w:type="textWrapping"/>
      </w:r>
    </w:p>
    <w:p>
      <w:pPr>
        <w:pStyle w:val="2"/>
        <w:jc w:val="right"/>
        <w:rPr>
          <w:rFonts w:hint="default" w:ascii="仿宋" w:hAnsi="仿宋" w:eastAsia="仿宋" w:cs="宋体"/>
          <w:sz w:val="28"/>
          <w:szCs w:val="28"/>
          <w:lang w:val="en-US" w:eastAsia="zh-CN"/>
        </w:rPr>
      </w:pPr>
      <w:r>
        <w:rPr>
          <w:rFonts w:hint="eastAsia" w:ascii="仿宋" w:hAnsi="仿宋" w:eastAsia="仿宋" w:cs="宋体"/>
          <w:sz w:val="28"/>
          <w:szCs w:val="28"/>
          <w:lang w:eastAsia="zh-CN"/>
        </w:rPr>
        <w:t>发布人：</w:t>
      </w:r>
      <w:r>
        <w:rPr>
          <w:rFonts w:hint="eastAsia" w:ascii="仿宋" w:hAnsi="仿宋" w:eastAsia="仿宋" w:cs="宋体"/>
          <w:sz w:val="28"/>
          <w:szCs w:val="28"/>
          <w:lang w:val="zh-CN"/>
        </w:rPr>
        <w:t>法正项目管理集团有限公司</w:t>
      </w:r>
      <w:r>
        <w:rPr>
          <w:rFonts w:hint="eastAsia" w:ascii="仿宋" w:hAnsi="仿宋" w:eastAsia="仿宋" w:cs="宋体"/>
          <w:sz w:val="28"/>
          <w:szCs w:val="28"/>
          <w:lang w:val="zh-CN"/>
        </w:rPr>
        <w:br w:type="textWrapping"/>
      </w:r>
      <w:r>
        <w:rPr>
          <w:rFonts w:hint="eastAsia" w:ascii="仿宋" w:hAnsi="仿宋" w:eastAsia="仿宋" w:cs="宋体"/>
          <w:sz w:val="28"/>
          <w:szCs w:val="28"/>
          <w:lang w:val="zh-CN"/>
        </w:rPr>
        <w:t>发布时间：</w:t>
      </w:r>
      <w:r>
        <w:rPr>
          <w:rFonts w:hint="eastAsia" w:ascii="仿宋" w:hAnsi="仿宋" w:eastAsia="仿宋" w:cs="宋体"/>
          <w:sz w:val="28"/>
          <w:szCs w:val="28"/>
          <w:lang w:val="en-US" w:eastAsia="zh-CN"/>
        </w:rPr>
        <w:t>2022年8月1日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WQ2ZTFmMjBhZjgwN2M5ZTIyN2FhYWZiNmY4ZmYifQ=="/>
  </w:docVars>
  <w:rsids>
    <w:rsidRoot w:val="00492925"/>
    <w:rsid w:val="00102152"/>
    <w:rsid w:val="003971AD"/>
    <w:rsid w:val="00492925"/>
    <w:rsid w:val="0052547A"/>
    <w:rsid w:val="007A136F"/>
    <w:rsid w:val="008647FE"/>
    <w:rsid w:val="00987D3F"/>
    <w:rsid w:val="00CB4A7D"/>
    <w:rsid w:val="00CC6205"/>
    <w:rsid w:val="00D67E2A"/>
    <w:rsid w:val="00D925A0"/>
    <w:rsid w:val="0224544E"/>
    <w:rsid w:val="04DA7DB0"/>
    <w:rsid w:val="0A1A6AD5"/>
    <w:rsid w:val="0A644B9D"/>
    <w:rsid w:val="0C6A23EF"/>
    <w:rsid w:val="0E3044D3"/>
    <w:rsid w:val="110778E6"/>
    <w:rsid w:val="12A2770B"/>
    <w:rsid w:val="145262B3"/>
    <w:rsid w:val="15DC2B2E"/>
    <w:rsid w:val="177507B0"/>
    <w:rsid w:val="18DD6B3E"/>
    <w:rsid w:val="19EE5AE4"/>
    <w:rsid w:val="1D1F3F70"/>
    <w:rsid w:val="1D6935CA"/>
    <w:rsid w:val="1D700FE2"/>
    <w:rsid w:val="20165B66"/>
    <w:rsid w:val="207603F8"/>
    <w:rsid w:val="2294687A"/>
    <w:rsid w:val="24DC1D44"/>
    <w:rsid w:val="26931ACF"/>
    <w:rsid w:val="281B5054"/>
    <w:rsid w:val="2C2D702F"/>
    <w:rsid w:val="2CCD447E"/>
    <w:rsid w:val="34B56B0B"/>
    <w:rsid w:val="34FB76D7"/>
    <w:rsid w:val="35323A89"/>
    <w:rsid w:val="35AD5CAF"/>
    <w:rsid w:val="38C56F1E"/>
    <w:rsid w:val="3BA301D5"/>
    <w:rsid w:val="3BDF605E"/>
    <w:rsid w:val="3C642A1D"/>
    <w:rsid w:val="3E4C7895"/>
    <w:rsid w:val="3FD5663C"/>
    <w:rsid w:val="43DE49F6"/>
    <w:rsid w:val="442461D3"/>
    <w:rsid w:val="44352402"/>
    <w:rsid w:val="45066EEE"/>
    <w:rsid w:val="4537711D"/>
    <w:rsid w:val="465609A7"/>
    <w:rsid w:val="46AF376F"/>
    <w:rsid w:val="46BF0805"/>
    <w:rsid w:val="46D76372"/>
    <w:rsid w:val="48EA1FA8"/>
    <w:rsid w:val="48EB5A86"/>
    <w:rsid w:val="490E12B4"/>
    <w:rsid w:val="4B3B09AC"/>
    <w:rsid w:val="4BC3544C"/>
    <w:rsid w:val="4CC80FAB"/>
    <w:rsid w:val="4D9512D3"/>
    <w:rsid w:val="4E875296"/>
    <w:rsid w:val="50D23B03"/>
    <w:rsid w:val="52BB71C7"/>
    <w:rsid w:val="5322669A"/>
    <w:rsid w:val="53336466"/>
    <w:rsid w:val="56A04D2A"/>
    <w:rsid w:val="586301AA"/>
    <w:rsid w:val="59310F42"/>
    <w:rsid w:val="5973367F"/>
    <w:rsid w:val="5AFE233F"/>
    <w:rsid w:val="5CB2767A"/>
    <w:rsid w:val="5CBB03FF"/>
    <w:rsid w:val="6026097C"/>
    <w:rsid w:val="60613A2D"/>
    <w:rsid w:val="6354231C"/>
    <w:rsid w:val="63AC1514"/>
    <w:rsid w:val="65440A42"/>
    <w:rsid w:val="66F04740"/>
    <w:rsid w:val="6B39651C"/>
    <w:rsid w:val="6DA93E2C"/>
    <w:rsid w:val="6DB225B5"/>
    <w:rsid w:val="6DDE33AA"/>
    <w:rsid w:val="6EB13123"/>
    <w:rsid w:val="6F19590B"/>
    <w:rsid w:val="6FB84725"/>
    <w:rsid w:val="70AC03AF"/>
    <w:rsid w:val="749E76CF"/>
    <w:rsid w:val="76A64A77"/>
    <w:rsid w:val="77C84E97"/>
    <w:rsid w:val="7920691E"/>
    <w:rsid w:val="79AB5E5B"/>
    <w:rsid w:val="7A7921EF"/>
    <w:rsid w:val="7AAB0D80"/>
    <w:rsid w:val="7D63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rPr>
      <w:sz w:val="24"/>
    </w:rPr>
  </w:style>
  <w:style w:type="paragraph" w:styleId="5">
    <w:name w:val="annotation text"/>
    <w:basedOn w:val="1"/>
    <w:qFormat/>
    <w:uiPriority w:val="0"/>
    <w:pPr>
      <w:jc w:val="left"/>
    </w:pPr>
  </w:style>
  <w:style w:type="paragraph" w:styleId="6">
    <w:name w:val="Body Text Indent"/>
    <w:basedOn w:val="1"/>
    <w:next w:val="7"/>
    <w:unhideWhenUsed/>
    <w:qFormat/>
    <w:uiPriority w:val="99"/>
    <w:pPr>
      <w:tabs>
        <w:tab w:val="left" w:pos="930"/>
      </w:tabs>
      <w:snapToGrid w:val="0"/>
      <w:spacing w:after="120" w:line="400" w:lineRule="exact"/>
      <w:ind w:firstLine="523" w:firstLineChars="218"/>
    </w:pPr>
    <w:rPr>
      <w:sz w:val="24"/>
    </w:rPr>
  </w:style>
  <w:style w:type="paragraph" w:styleId="7">
    <w:name w:val="envelope return"/>
    <w:basedOn w:val="1"/>
    <w:qFormat/>
    <w:uiPriority w:val="0"/>
    <w:pPr>
      <w:snapToGrid w:val="0"/>
    </w:pPr>
    <w:rPr>
      <w:rFonts w:ascii="Arial" w:hAnsi="Arial"/>
    </w:rPr>
  </w:style>
  <w:style w:type="paragraph" w:styleId="8">
    <w:name w:val="Plain Text"/>
    <w:basedOn w:val="1"/>
    <w:next w:val="1"/>
    <w:qFormat/>
    <w:uiPriority w:val="0"/>
    <w:rPr>
      <w:rFonts w:ascii="宋体" w:hAnsi="Courier New" w:eastAsiaTheme="minorEastAsia" w:cstheme="minorBidi"/>
      <w:szCs w:val="22"/>
    </w:rPr>
  </w:style>
  <w:style w:type="paragraph" w:styleId="9">
    <w:name w:val="Body Text Indent 2"/>
    <w:basedOn w:val="1"/>
    <w:qFormat/>
    <w:uiPriority w:val="0"/>
    <w:pPr>
      <w:spacing w:line="360" w:lineRule="auto"/>
      <w:ind w:left="-61" w:leftChars="-29" w:firstLine="458" w:firstLineChars="218"/>
    </w:pPr>
    <w:rPr>
      <w:rFonts w:ascii="宋体" w:hAnsi="宋体"/>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0"/>
    <w:pPr>
      <w:ind w:left="420" w:hanging="420"/>
    </w:pPr>
    <w:rPr>
      <w:rFonts w:ascii="Arial" w:hAnsi="Arial" w:eastAsia="楷体_GB2312"/>
      <w:sz w:val="28"/>
    </w:rPr>
  </w:style>
  <w:style w:type="paragraph" w:styleId="13">
    <w:name w:val="Body Text First Indent"/>
    <w:basedOn w:val="2"/>
    <w:next w:val="14"/>
    <w:qFormat/>
    <w:uiPriority w:val="0"/>
    <w:pPr>
      <w:ind w:firstLine="420" w:firstLineChars="100"/>
    </w:pPr>
  </w:style>
  <w:style w:type="paragraph" w:styleId="14">
    <w:name w:val="Body Text First Indent 2"/>
    <w:basedOn w:val="6"/>
    <w:next w:val="12"/>
    <w:qFormat/>
    <w:uiPriority w:val="0"/>
    <w:pPr>
      <w:ind w:firstLine="420" w:firstLineChars="200"/>
    </w:pPr>
  </w:style>
  <w:style w:type="character" w:styleId="17">
    <w:name w:val="FollowedHyperlink"/>
    <w:basedOn w:val="16"/>
    <w:qFormat/>
    <w:uiPriority w:val="0"/>
    <w:rPr>
      <w:color w:val="800080"/>
      <w:u w:val="none"/>
    </w:rPr>
  </w:style>
  <w:style w:type="character" w:styleId="18">
    <w:name w:val="Hyperlink"/>
    <w:basedOn w:val="16"/>
    <w:qFormat/>
    <w:uiPriority w:val="0"/>
    <w:rPr>
      <w:color w:val="0000FF"/>
      <w:u w:val="none"/>
    </w:rPr>
  </w:style>
  <w:style w:type="paragraph" w:customStyle="1" w:styleId="19">
    <w:name w:val="TOC1"/>
    <w:basedOn w:val="1"/>
    <w:next w:val="1"/>
    <w:semiHidden/>
    <w:qFormat/>
    <w:uiPriority w:val="0"/>
    <w:pPr>
      <w:textAlignment w:val="baseline"/>
    </w:pPr>
  </w:style>
  <w:style w:type="paragraph" w:styleId="20">
    <w:name w:val="List Paragraph"/>
    <w:basedOn w:val="1"/>
    <w:qFormat/>
    <w:uiPriority w:val="34"/>
    <w:pPr>
      <w:ind w:firstLine="420" w:firstLineChars="200"/>
    </w:pPr>
  </w:style>
  <w:style w:type="character" w:customStyle="1" w:styleId="21">
    <w:name w:val="页眉 Char"/>
    <w:basedOn w:val="16"/>
    <w:link w:val="11"/>
    <w:qFormat/>
    <w:uiPriority w:val="0"/>
    <w:rPr>
      <w:rFonts w:ascii="Calibri" w:hAnsi="Calibri"/>
      <w:kern w:val="2"/>
      <w:sz w:val="18"/>
      <w:szCs w:val="18"/>
    </w:rPr>
  </w:style>
  <w:style w:type="character" w:customStyle="1" w:styleId="22">
    <w:name w:val="页脚 Char"/>
    <w:basedOn w:val="16"/>
    <w:link w:val="10"/>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1742</Words>
  <Characters>1932</Characters>
  <Lines>1</Lines>
  <Paragraphs>3</Paragraphs>
  <TotalTime>1</TotalTime>
  <ScaleCrop>false</ScaleCrop>
  <LinksUpToDate>false</LinksUpToDate>
  <CharactersWithSpaces>1937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2021-02-05T11:19:00Z</dcterms:created>
  <dc:creator>1</dc:creator>
  <cp:lastModifiedBy>张</cp:lastModifiedBy>
  <dcterms:modified xsi:type="dcterms:W3CDTF">2022-07-31T11:25:37Z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A69FC0BB619A4E1CA2D4E05C9FC13FB5</vt:lpwstr>
  </property>
</Properties>
</file>